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1C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Para que o nosso Bispo José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76223">
        <w:rPr>
          <w:rFonts w:ascii="Bookman Old Style" w:hAnsi="Bookman Old Style" w:cs="Times New Roman"/>
          <w:sz w:val="20"/>
          <w:szCs w:val="20"/>
        </w:rPr>
        <w:t>o seu presbitério,</w:t>
      </w:r>
      <w:r>
        <w:rPr>
          <w:rFonts w:ascii="Bookman Old Style" w:hAnsi="Bookman Old Style" w:cs="Times New Roman"/>
          <w:sz w:val="20"/>
          <w:szCs w:val="20"/>
        </w:rPr>
        <w:t xml:space="preserve"> e os diáconos permanente</w:t>
      </w:r>
      <w:r w:rsidRPr="00C76223">
        <w:rPr>
          <w:rFonts w:ascii="Bookman Old Style" w:hAnsi="Bookman Old Style" w:cs="Times New Roman"/>
          <w:sz w:val="20"/>
          <w:szCs w:val="20"/>
        </w:rPr>
        <w:t xml:space="preserve"> guiem com zelo apostólico, à luz da fé, o povo santo que Deus lhes confiou, oremos</w:t>
      </w:r>
    </w:p>
    <w:p w:rsidR="0027521C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7521C" w:rsidRPr="00C76223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Pelos nossos seminaristas, para que sejam fieis ao discernimento na fé à vocação que o Senhor os chama, e para vejam a Igreja como sua Mãe que os ampara e auxilia, oremos</w:t>
      </w:r>
    </w:p>
    <w:p w:rsidR="0027521C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7521C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Pelos rapazes que hoje na nossa diocese Jesus chama a segui-Lo no sacerdócio, para que oiçam a voz de Jesus e encontrem fé para lhe dizer sim, e também pelas famílias, paróquias e movimentos, para sejam lugares onde essa voz se ouve, oremos</w:t>
      </w:r>
    </w:p>
    <w:p w:rsidR="0027521C" w:rsidRPr="00C76223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76223" w:rsidRPr="00C76223" w:rsidRDefault="00C76223" w:rsidP="00C7622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Para que todos os jovens na nossa diocese discirnam a sua vocação na fé, oremos</w:t>
      </w:r>
    </w:p>
    <w:p w:rsidR="00C76223" w:rsidRDefault="00C76223" w:rsidP="00C7622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76223" w:rsidRPr="00C76223" w:rsidRDefault="00C76223" w:rsidP="00C7622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Por todos leigos que colaboram nos vários ministérios nas comunidades, movimentos e secretariados na nossa diocese, oremos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Pai Nosso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Oração final</w:t>
      </w:r>
      <w:r w:rsidRPr="0051161E">
        <w:rPr>
          <w:rFonts w:ascii="Bookman Old Style" w:hAnsi="Bookman Old Style" w:cs="Times New Roman"/>
          <w:sz w:val="20"/>
          <w:szCs w:val="20"/>
        </w:rPr>
        <w:t>: Deus todo-poderoso e eterno, iluminai os nossos corações com a luz da fé, e aquecei-os com o fogo do vosso amor, para que adoremos sempre em espírito e verdade, Aquele a quem reconhecemos neste sacramento como nosso Deus e Senhor. Ele que é Deus convosco na unidade do Espírito Santo.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Cântico final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: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Senhor, Tu és a luz que ilumina a terra inteira.</w:t>
      </w:r>
    </w:p>
    <w:p w:rsidR="00C76223" w:rsidRPr="0051161E" w:rsidRDefault="00D150AC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cs="Arial"/>
          <w:noProof/>
          <w:sz w:val="14"/>
          <w:szCs w:val="14"/>
          <w:lang w:eastAsia="pt-PT"/>
        </w:rPr>
        <w:drawing>
          <wp:anchor distT="0" distB="0" distL="114300" distR="114300" simplePos="0" relativeHeight="251655680" behindDoc="1" locked="0" layoutInCell="1" allowOverlap="1" wp14:anchorId="47A3DE98" wp14:editId="749F4628">
            <wp:simplePos x="0" y="0"/>
            <wp:positionH relativeFrom="column">
              <wp:posOffset>2780665</wp:posOffset>
            </wp:positionH>
            <wp:positionV relativeFrom="paragraph">
              <wp:posOffset>137795</wp:posOffset>
            </wp:positionV>
            <wp:extent cx="113855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23" y="21207"/>
                <wp:lineTo x="21323" y="0"/>
                <wp:lineTo x="0" y="0"/>
              </wp:wrapPolygon>
            </wp:wrapTight>
            <wp:docPr id="2" name="Imagem 3" descr="C:\Users\Admin\Downloads\Lançai as R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ançai as Red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223" w:rsidRPr="0051161E">
        <w:rPr>
          <w:rFonts w:ascii="Bookman Old Style" w:hAnsi="Bookman Old Style" w:cs="Times New Roman"/>
          <w:sz w:val="20"/>
          <w:szCs w:val="20"/>
        </w:rPr>
        <w:t>Tu és a luz que ilumina a minha vida.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Cantai ao Senhor um cântico novo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Cantai ao Senhor, terra inteira,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cantai ao Senhor, bendizei o seu nome.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Publicai entre as nações a sua glória,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em todos os povos as suas maravilhas.</w:t>
      </w:r>
    </w:p>
    <w:p w:rsidR="00C76223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O Senhor é grande e digno de louvor.</w:t>
      </w:r>
    </w:p>
    <w:p w:rsidR="0027521C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7521C" w:rsidRPr="0051161E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s excertos biográficos são do Pe Werenfried, fundador da </w:t>
      </w:r>
      <w:r w:rsidRPr="0051161E">
        <w:rPr>
          <w:rFonts w:ascii="Bookman Old Style" w:hAnsi="Bookman Old Style" w:cs="Times New Roman"/>
          <w:i/>
          <w:sz w:val="20"/>
          <w:szCs w:val="20"/>
        </w:rPr>
        <w:t>AI</w:t>
      </w:r>
      <w:r>
        <w:rPr>
          <w:rFonts w:ascii="Bookman Old Style" w:hAnsi="Bookman Old Style" w:cs="Times New Roman"/>
          <w:i/>
          <w:sz w:val="20"/>
          <w:szCs w:val="20"/>
        </w:rPr>
        <w:t>S</w:t>
      </w:r>
      <w:r w:rsidRPr="0051161E">
        <w:rPr>
          <w:rFonts w:ascii="Bookman Old Style" w:hAnsi="Bookman Old Style" w:cs="Times New Roman"/>
          <w:sz w:val="20"/>
          <w:szCs w:val="20"/>
        </w:rPr>
        <w:t>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Introdução</w:t>
      </w:r>
    </w:p>
    <w:p w:rsidR="00C76223" w:rsidRPr="0051161E" w:rsidRDefault="00C76223" w:rsidP="002E2F1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Nesta hora de adoração propomos rezar ao Senhor Jesus, aqui presente e exposto pelo Santíssimo Sacramento, pelas vocações sacerdotais. Rezarmos por aqueles que Senhor hoje chama a esse ministério, para que O descubram a passar na sua vida e O sigam, e pelos que já O seguem, pelos presbíteros da nossa diocese para que mantenham viva chama da vocação que encontraram</w:t>
      </w:r>
      <w:r w:rsidR="002E2F1E">
        <w:rPr>
          <w:rFonts w:ascii="Bookman Old Style" w:hAnsi="Bookman Old Style" w:cs="Times New Roman"/>
          <w:sz w:val="20"/>
          <w:szCs w:val="20"/>
        </w:rPr>
        <w:t>.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 Para isso propomos meditar </w:t>
      </w:r>
      <w:r w:rsidR="002E2F1E">
        <w:rPr>
          <w:rFonts w:ascii="Bookman Old Style" w:hAnsi="Bookman Old Style" w:cs="Times New Roman"/>
          <w:sz w:val="20"/>
          <w:szCs w:val="20"/>
        </w:rPr>
        <w:t>n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esta hora excertos biográficos da vida de um presbítero, que nos podem </w:t>
      </w:r>
      <w:r w:rsidR="001D0DCE">
        <w:rPr>
          <w:rFonts w:ascii="Bookman Old Style" w:hAnsi="Bookman Old Style" w:cs="Times New Roman"/>
          <w:sz w:val="20"/>
          <w:szCs w:val="20"/>
        </w:rPr>
        <w:t>ajudar a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 um olhar na fé sobre os nossos padres</w:t>
      </w:r>
      <w:r w:rsidR="002E2F1E">
        <w:rPr>
          <w:rFonts w:ascii="Bookman Old Style" w:hAnsi="Bookman Old Style" w:cs="Times New Roman"/>
          <w:sz w:val="20"/>
          <w:szCs w:val="20"/>
        </w:rPr>
        <w:t xml:space="preserve"> e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, também, </w:t>
      </w:r>
      <w:r w:rsidR="00782A0A">
        <w:rPr>
          <w:rFonts w:ascii="Bookman Old Style" w:hAnsi="Bookman Old Style" w:cs="Times New Roman"/>
          <w:sz w:val="20"/>
          <w:szCs w:val="20"/>
        </w:rPr>
        <w:t xml:space="preserve">a 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um olhar sobre a nossa fé, vocação e serviço ao Senhor Jesus na Sua Igreja.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Invocação: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 xml:space="preserve">P.: </w:t>
      </w:r>
      <w:r w:rsidRPr="0051161E">
        <w:rPr>
          <w:rFonts w:ascii="Bookman Old Style" w:hAnsi="Bookman Old Style" w:cs="Times New Roman"/>
          <w:sz w:val="20"/>
          <w:szCs w:val="20"/>
        </w:rPr>
        <w:t>Graças e louvores se d</w:t>
      </w:r>
      <w:bookmarkStart w:id="0" w:name="_GoBack"/>
      <w:bookmarkEnd w:id="0"/>
      <w:r w:rsidRPr="0051161E">
        <w:rPr>
          <w:rFonts w:ascii="Bookman Old Style" w:hAnsi="Bookman Old Style" w:cs="Times New Roman"/>
          <w:sz w:val="20"/>
          <w:szCs w:val="20"/>
        </w:rPr>
        <w:t>êem a todo o momento,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 xml:space="preserve">T.: </w:t>
      </w:r>
      <w:r w:rsidRPr="0051161E">
        <w:rPr>
          <w:rFonts w:ascii="Bookman Old Style" w:hAnsi="Bookman Old Style" w:cs="Times New Roman"/>
          <w:sz w:val="20"/>
          <w:szCs w:val="20"/>
        </w:rPr>
        <w:t>Ao santíssimo e digníssimo Sacramento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P.: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 Meu Deus, eu creio, adoro-Vos, espero-Vos e amo-Vos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T.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: Peço-Vos perdão pelos que não crêem, não adoram, não esperam e não Vos amam.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Cântico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: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Senhor, Tu és a luz que ilumina a terra inteira.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Tu és a luz que ilumina a minha vida.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Cantai ao Senhor um cântico novo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Cantai ao Senhor, terra inteira,</w:t>
      </w:r>
    </w:p>
    <w:p w:rsidR="00C76223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cantai ao Senhor, bendizei o seu nome.</w:t>
      </w:r>
    </w:p>
    <w:p w:rsidR="0027521C" w:rsidRDefault="0027521C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048F3" w:rsidRP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sz w:val="20"/>
          <w:szCs w:val="20"/>
        </w:rPr>
        <w:t>Publicai entre as nações a sua glória,</w:t>
      </w:r>
    </w:p>
    <w:p w:rsidR="004048F3" w:rsidRP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sz w:val="20"/>
          <w:szCs w:val="20"/>
        </w:rPr>
        <w:t>em todos os povos as suas maravilhas.</w:t>
      </w:r>
    </w:p>
    <w:p w:rsidR="004048F3" w:rsidRP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sz w:val="20"/>
          <w:szCs w:val="20"/>
        </w:rPr>
        <w:t>O Senhor é grande e digno de louvor.</w:t>
      </w:r>
    </w:p>
    <w:p w:rsidR="004048F3" w:rsidRP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b/>
          <w:sz w:val="20"/>
          <w:szCs w:val="20"/>
        </w:rPr>
        <w:t xml:space="preserve">Texto bíblico: </w:t>
      </w:r>
      <w:r w:rsidRPr="004048F3">
        <w:rPr>
          <w:rFonts w:ascii="Bookman Old Style" w:hAnsi="Bookman Old Style" w:cs="Times New Roman"/>
          <w:sz w:val="20"/>
          <w:szCs w:val="20"/>
        </w:rPr>
        <w:t>«Jesus subiu depois a um monte, chamou os que Ele queria e foram ter com Ele. Estabeleceu doze para estarem com Ele e para os enviar a pregar, com o poder de expulsar demónios.</w:t>
      </w:r>
      <w:r w:rsidR="0027521C">
        <w:rPr>
          <w:rFonts w:ascii="Bookman Old Style" w:hAnsi="Bookman Old Style" w:cs="Times New Roman"/>
          <w:sz w:val="20"/>
          <w:szCs w:val="20"/>
        </w:rPr>
        <w:t xml:space="preserve"> </w:t>
      </w:r>
      <w:r w:rsidRPr="004048F3">
        <w:rPr>
          <w:rFonts w:ascii="Bookman Old Style" w:hAnsi="Bookman Old Style" w:cs="Times New Roman"/>
          <w:sz w:val="20"/>
          <w:szCs w:val="20"/>
        </w:rPr>
        <w:t>Estabeleceu estes doze: Simão, ao qual pôs o nome de Pedro; Tiago, filho de Zebedeu, e João, irmão de Tiago, aos quais deu o nome de Boanerges, isto é, filhos do trovão; André, Filipe, Bartolomeu, Mateus, Tomé, Tiago, filho de Alfeu, Tadeu, Simão, o Cananeu, e Judas Iscariotes, que o entregou.» (Mc 3, 13-19)</w:t>
      </w:r>
    </w:p>
    <w:p w:rsidR="002E2F1E" w:rsidRPr="004048F3" w:rsidRDefault="002E2F1E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sz w:val="20"/>
          <w:szCs w:val="20"/>
        </w:rPr>
        <w:t xml:space="preserve">Silêncio </w:t>
      </w:r>
    </w:p>
    <w:p w:rsidR="004048F3" w:rsidRPr="004048F3" w:rsidRDefault="004048F3" w:rsidP="004048F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b/>
          <w:sz w:val="20"/>
          <w:szCs w:val="20"/>
        </w:rPr>
        <w:lastRenderedPageBreak/>
        <w:t>Texto Meditativo</w:t>
      </w:r>
      <w:r w:rsidRPr="004048F3">
        <w:rPr>
          <w:rFonts w:ascii="Bookman Old Style" w:hAnsi="Bookman Old Style" w:cs="Times New Roman"/>
          <w:sz w:val="20"/>
          <w:szCs w:val="20"/>
        </w:rPr>
        <w:t xml:space="preserve">: </w:t>
      </w:r>
      <w:r w:rsidRPr="004048F3">
        <w:rPr>
          <w:rFonts w:ascii="Bookman Old Style" w:hAnsi="Bookman Old Style" w:cs="Times New Roman"/>
          <w:i/>
          <w:sz w:val="20"/>
          <w:szCs w:val="20"/>
        </w:rPr>
        <w:t>Deus confiou-me uma tarefa difícil</w:t>
      </w:r>
    </w:p>
    <w:p w:rsidR="004048F3" w:rsidRPr="004048F3" w:rsidRDefault="004048F3" w:rsidP="004048F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sz w:val="20"/>
          <w:szCs w:val="20"/>
        </w:rPr>
        <w:t>“Deus confiou-me uma tarefa difícil e, para isso, teve em conta as minhas fraquezas. Muitas vezes, pôs-me diante de dificuldades insuperáveis para, depois, Ele mesmo as solucionar. Às vezes, exigiu de mim sacrifícios que me pareciam sem sentido, mas, justamente aí me inundou com a sua bênção. Despertou um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4048F3">
        <w:rPr>
          <w:rFonts w:ascii="Bookman Old Style" w:hAnsi="Bookman Old Style" w:cs="Times New Roman"/>
          <w:sz w:val="20"/>
          <w:szCs w:val="20"/>
        </w:rPr>
        <w:t xml:space="preserve"> confiança ilimitada no meu coração, sem nunca me dececionar. E, quando eu não via saída alguma, provava-me que era Ele mesmo quem conduzia a nossa organização.</w:t>
      </w:r>
    </w:p>
    <w:p w:rsidR="004048F3" w:rsidRDefault="004048F3" w:rsidP="004048F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048F3">
        <w:rPr>
          <w:rFonts w:ascii="Bookman Old Style" w:hAnsi="Bookman Old Style" w:cs="Times New Roman"/>
          <w:sz w:val="20"/>
          <w:szCs w:val="20"/>
        </w:rPr>
        <w:t>Como poderia ser diferente? A garantia para a bênção de Deus é Jesus, que disse: «Sempre que fizeste isto a destes Meus irmãos mais pequeninos, a Mim o fizeste» (Mt 25, 40). Esta Palavra deve significar para nós mais que toda a sabedoria do mundo. Ela obriga-nos a procurar, incansavelmente, possibilidades de como amar, apesar das nossas fraquezas, o Senhor nos pobres, atrás dos quais Ele se esconde. Pois o amor cobre muitos pecados. Se O possuirmos, Deus nos acolherá, ainda que tenhamos levado uma vida pecadora.”</w:t>
      </w:r>
    </w:p>
    <w:p w:rsidR="0027521C" w:rsidRDefault="0027521C" w:rsidP="004048F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7521C" w:rsidRPr="004048F3" w:rsidRDefault="0027521C" w:rsidP="004048F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Silêncio </w:t>
      </w:r>
    </w:p>
    <w:p w:rsidR="004048F3" w:rsidRPr="0051161E" w:rsidRDefault="004048F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4048F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Cântico: </w:t>
      </w:r>
      <w:r w:rsidR="00C76223" w:rsidRPr="0051161E">
        <w:rPr>
          <w:rFonts w:ascii="Bookman Old Style" w:hAnsi="Bookman Old Style" w:cs="Times New Roman"/>
          <w:sz w:val="20"/>
          <w:szCs w:val="20"/>
        </w:rPr>
        <w:t xml:space="preserve">A messe é grande, e os operários são poucos. </w:t>
      </w:r>
    </w:p>
    <w:p w:rsidR="00C76223" w:rsidRPr="0051161E" w:rsidRDefault="00C76223" w:rsidP="004048F3">
      <w:pPr>
        <w:spacing w:after="0" w:line="240" w:lineRule="auto"/>
        <w:ind w:left="708" w:hanging="708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Mandai, Senhor, operários para a vossa Messe.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Texto Meditativo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: </w:t>
      </w:r>
      <w:r w:rsidRPr="0051161E">
        <w:rPr>
          <w:rFonts w:ascii="Bookman Old Style" w:hAnsi="Bookman Old Style" w:cs="Times New Roman"/>
          <w:i/>
          <w:sz w:val="20"/>
          <w:szCs w:val="20"/>
        </w:rPr>
        <w:t>Um servo inútil</w:t>
      </w:r>
    </w:p>
    <w:p w:rsidR="00C76223" w:rsidRPr="0051161E" w:rsidRDefault="00C76223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“Muitos me atribuem virtudes que não possuo. Na realidade, sou apenas um servo inútil que, diariamente, se surpreende com o bem que Deus faz através dele. Quem me conhece sabe bem do meu lado obscuro e das muitas coisas que lamento… Mas, tudo foi em vista da vocação que eu, sem merecer, recebi de Deus, o que</w:t>
      </w:r>
      <w:r w:rsidR="002E2F1E">
        <w:rPr>
          <w:rFonts w:ascii="Bookman Old Style" w:hAnsi="Bookman Old Style" w:cs="Times New Roman"/>
          <w:sz w:val="20"/>
          <w:szCs w:val="20"/>
        </w:rPr>
        <w:t xml:space="preserve"> me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 faz ser-Lhe mais grato ainda, pois, decorridos tantos anos, continuo sendo um pobre pecador.</w:t>
      </w:r>
    </w:p>
    <w:p w:rsidR="00C76223" w:rsidRDefault="00C76223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O conflito entre a doutrina e a vida é tão antigo quanto o pecado original. São Paulo assim se exprimiu: «</w:t>
      </w:r>
      <w:r w:rsidRPr="0051161E">
        <w:rPr>
          <w:rFonts w:ascii="Bookman Old Style" w:hAnsi="Bookman Old Style" w:cs="Times New Roman"/>
          <w:i/>
          <w:sz w:val="20"/>
          <w:szCs w:val="20"/>
        </w:rPr>
        <w:t>Visto que não faço o bem que quero e faço o mal que não quero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» (Rm 7, 19). A pessoa que faz o possível e, mesmo assim, não consegue fazer o que considera moralmente bom não se torna desonesta por causa disso. Muito pelo contrário! Quem confessa que as exigências de Deus permanecem válidas, apesar dos próprios fracassos, é honesto. Desonesta é a pessoa – e isso é um sinal dos nossos tempos – que manipula a verdade, que estabelece como norma o próprio modo </w:t>
      </w:r>
      <w:r w:rsidRPr="0051161E">
        <w:rPr>
          <w:rFonts w:ascii="Bookman Old Style" w:hAnsi="Bookman Old Style" w:cs="Times New Roman"/>
          <w:sz w:val="20"/>
          <w:szCs w:val="20"/>
        </w:rPr>
        <w:t>de agir, que nega a validade das leis morais porque ele mesmo não as respeita.”</w:t>
      </w:r>
    </w:p>
    <w:p w:rsidR="0027521C" w:rsidRPr="0051161E" w:rsidRDefault="0027521C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 xml:space="preserve">Silêncio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Cântico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: Confiarei no meu Deus </w:t>
      </w:r>
      <w:r w:rsidR="002E2F1E" w:rsidRPr="0051161E">
        <w:rPr>
          <w:rFonts w:ascii="Bookman Old Style" w:hAnsi="Bookman Old Style" w:cs="Times New Roman"/>
          <w:sz w:val="20"/>
          <w:szCs w:val="20"/>
        </w:rPr>
        <w:t>confiarei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 no meu Deus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Ele conduz-me não temo vai comigo a caminhar.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Texto Meditativo</w:t>
      </w:r>
      <w:r w:rsidRPr="0051161E">
        <w:rPr>
          <w:rFonts w:ascii="Bookman Old Style" w:hAnsi="Bookman Old Style" w:cs="Times New Roman"/>
          <w:sz w:val="20"/>
          <w:szCs w:val="20"/>
        </w:rPr>
        <w:t xml:space="preserve">: </w:t>
      </w:r>
      <w:r w:rsidRPr="0051161E">
        <w:rPr>
          <w:rFonts w:ascii="Bookman Old Style" w:hAnsi="Bookman Old Style" w:cs="Times New Roman"/>
          <w:i/>
          <w:sz w:val="20"/>
          <w:szCs w:val="20"/>
        </w:rPr>
        <w:t>Obrigado</w:t>
      </w:r>
    </w:p>
    <w:p w:rsidR="00C76223" w:rsidRPr="0051161E" w:rsidRDefault="00C76223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 xml:space="preserve">“Deus, agradeço-Te pela minha eleição ao sacerdócio, pela Tua proteção e providência, pelos amigos e colaboradores que puseste ao meu lado, pelas alegrias que me deste e por todas as dificuldades que não me foram poupadas. </w:t>
      </w:r>
    </w:p>
    <w:p w:rsidR="00C76223" w:rsidRPr="0051161E" w:rsidRDefault="00C76223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 xml:space="preserve">Pude ser sacerdote ao serviço da Tua Igreja e dos pobres, em quem frequentemente Te encontrei. Cometi muitos erros. Falhei muitas vezes. Apesar disso, Tu sempre me cobriste abundantemente com a tua bênção. Em mim se verificou que Tu escolhes o pequeno para humilhar o grande. </w:t>
      </w:r>
    </w:p>
    <w:p w:rsidR="00C76223" w:rsidRPr="0051161E" w:rsidRDefault="00C76223" w:rsidP="0027521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Tu me vês e me conheces como sou na verdade. Diante de Ti, não quero ser mais que um pobre ser humano que, diariamente, deve pedir perdão e sempre se admira da paciência que tens para com ele. Por isso, não quero atribuir a mim nenhum bem que aconteceu através de mim; é exclusivamente Teu o mérito de tudo pelo que sou injustamente honrado.”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 xml:space="preserve">Silêncio 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Cântico</w:t>
      </w:r>
      <w:r w:rsidRPr="0051161E">
        <w:rPr>
          <w:rFonts w:ascii="Bookman Old Style" w:hAnsi="Bookman Old Style" w:cs="Times New Roman"/>
          <w:sz w:val="20"/>
          <w:szCs w:val="20"/>
        </w:rPr>
        <w:t>: Cantarei eternamente as Misericórdias do Senhor,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>Cantarei Eternamente.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b/>
          <w:sz w:val="20"/>
          <w:szCs w:val="20"/>
        </w:rPr>
        <w:t>Preces</w:t>
      </w:r>
      <w:r w:rsidRPr="0051161E">
        <w:rPr>
          <w:rFonts w:ascii="Bookman Old Style" w:hAnsi="Bookman Old Style" w:cs="Times New Roman"/>
          <w:sz w:val="20"/>
          <w:szCs w:val="20"/>
        </w:rPr>
        <w:t>: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1161E">
        <w:rPr>
          <w:rFonts w:ascii="Bookman Old Style" w:hAnsi="Bookman Old Style" w:cs="Times New Roman"/>
          <w:sz w:val="20"/>
          <w:szCs w:val="20"/>
        </w:rPr>
        <w:t xml:space="preserve">Irmãos e irmãs, peçamos com humildade ao Senhor que escute as nossas preces, dizendo: </w:t>
      </w:r>
    </w:p>
    <w:p w:rsidR="00C76223" w:rsidRPr="0051161E" w:rsidRDefault="00C76223" w:rsidP="00C76223">
      <w:pPr>
        <w:spacing w:after="0" w:line="240" w:lineRule="auto"/>
        <w:ind w:firstLine="360"/>
        <w:rPr>
          <w:rFonts w:ascii="Bookman Old Style" w:hAnsi="Bookman Old Style" w:cs="Times New Roman"/>
          <w:i/>
          <w:sz w:val="20"/>
          <w:szCs w:val="20"/>
        </w:rPr>
      </w:pPr>
      <w:r w:rsidRPr="0051161E">
        <w:rPr>
          <w:rFonts w:ascii="Bookman Old Style" w:hAnsi="Bookman Old Style" w:cs="Times New Roman"/>
          <w:i/>
          <w:sz w:val="20"/>
          <w:szCs w:val="20"/>
        </w:rPr>
        <w:t>Ouvi-nos Senhor</w:t>
      </w:r>
    </w:p>
    <w:p w:rsidR="00C76223" w:rsidRPr="0051161E" w:rsidRDefault="00C76223" w:rsidP="00C7622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76223" w:rsidRDefault="00C76223" w:rsidP="00C7622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Para que o Senhor conceda à santa Igreja muitos pastores dóceis à voz do Espírito Santo, oremos</w:t>
      </w:r>
    </w:p>
    <w:p w:rsidR="00C76223" w:rsidRPr="00C76223" w:rsidRDefault="00C76223" w:rsidP="00C7622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76223" w:rsidRPr="00C76223" w:rsidRDefault="00C76223" w:rsidP="00C76223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76223">
        <w:rPr>
          <w:rFonts w:ascii="Bookman Old Style" w:hAnsi="Bookman Old Style" w:cs="Times New Roman"/>
          <w:sz w:val="20"/>
          <w:szCs w:val="20"/>
        </w:rPr>
        <w:t>Pelo Papa Francisco e por todos os pastores, para que instruam os cristãos com a palavra e os fortaleçam com o testemunho das suas vidas, oremos</w:t>
      </w:r>
    </w:p>
    <w:sectPr w:rsidR="00C76223" w:rsidRPr="00C76223" w:rsidSect="0027521C">
      <w:headerReference w:type="default" r:id="rId9"/>
      <w:pgSz w:w="16838" w:h="11906" w:orient="landscape"/>
      <w:pgMar w:top="851" w:right="851" w:bottom="851" w:left="851" w:header="709" w:footer="709" w:gutter="0"/>
      <w:cols w:num="2" w:space="19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9D" w:rsidRDefault="0018739D" w:rsidP="005B0BF9">
      <w:pPr>
        <w:spacing w:after="0" w:line="240" w:lineRule="auto"/>
      </w:pPr>
      <w:r>
        <w:separator/>
      </w:r>
    </w:p>
  </w:endnote>
  <w:endnote w:type="continuationSeparator" w:id="0">
    <w:p w:rsidR="0018739D" w:rsidRDefault="0018739D" w:rsidP="005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9D" w:rsidRDefault="0018739D" w:rsidP="005B0BF9">
      <w:pPr>
        <w:spacing w:after="0" w:line="240" w:lineRule="auto"/>
      </w:pPr>
      <w:r>
        <w:separator/>
      </w:r>
    </w:p>
  </w:footnote>
  <w:footnote w:type="continuationSeparator" w:id="0">
    <w:p w:rsidR="0018739D" w:rsidRDefault="0018739D" w:rsidP="005B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F9" w:rsidRDefault="005B0BF9" w:rsidP="00281237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81237">
      <w:rPr>
        <w:rFonts w:asciiTheme="majorHAnsi" w:eastAsiaTheme="majorEastAsia" w:hAnsiTheme="majorHAnsi" w:cstheme="majorBidi"/>
        <w:sz w:val="24"/>
        <w:szCs w:val="24"/>
      </w:rPr>
      <w:t xml:space="preserve">Diocese de Santarém                                                                                             Pastoral das Vocações, </w:t>
    </w:r>
    <w:r w:rsidR="00C76223">
      <w:rPr>
        <w:rFonts w:asciiTheme="majorHAnsi" w:eastAsiaTheme="majorEastAsia" w:hAnsiTheme="majorHAnsi" w:cstheme="majorBidi"/>
        <w:sz w:val="24"/>
        <w:szCs w:val="24"/>
      </w:rPr>
      <w:t>24 Horas para o Senhor, 1 hora</w:t>
    </w:r>
  </w:p>
  <w:p w:rsidR="005B0BF9" w:rsidRDefault="005B0B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42A"/>
    <w:multiLevelType w:val="hybridMultilevel"/>
    <w:tmpl w:val="DFB6DED4"/>
    <w:lvl w:ilvl="0" w:tplc="16A41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3E35"/>
    <w:multiLevelType w:val="hybridMultilevel"/>
    <w:tmpl w:val="CF82348E"/>
    <w:lvl w:ilvl="0" w:tplc="FA58C5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15CD"/>
    <w:multiLevelType w:val="hybridMultilevel"/>
    <w:tmpl w:val="F97236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46F5"/>
    <w:multiLevelType w:val="hybridMultilevel"/>
    <w:tmpl w:val="67CA21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4480"/>
    <w:multiLevelType w:val="hybridMultilevel"/>
    <w:tmpl w:val="4AA880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114"/>
    <w:multiLevelType w:val="hybridMultilevel"/>
    <w:tmpl w:val="86004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C26"/>
    <w:rsid w:val="00025010"/>
    <w:rsid w:val="000D0571"/>
    <w:rsid w:val="000D4D1B"/>
    <w:rsid w:val="000F14E3"/>
    <w:rsid w:val="00100881"/>
    <w:rsid w:val="0018739D"/>
    <w:rsid w:val="001D0DCE"/>
    <w:rsid w:val="002674AD"/>
    <w:rsid w:val="0027521C"/>
    <w:rsid w:val="002757B7"/>
    <w:rsid w:val="00281237"/>
    <w:rsid w:val="00294F64"/>
    <w:rsid w:val="002969E3"/>
    <w:rsid w:val="002B4173"/>
    <w:rsid w:val="002B7059"/>
    <w:rsid w:val="002E2F1E"/>
    <w:rsid w:val="00366C94"/>
    <w:rsid w:val="003D3CD9"/>
    <w:rsid w:val="003E5B9B"/>
    <w:rsid w:val="004048F3"/>
    <w:rsid w:val="0042250D"/>
    <w:rsid w:val="005741DD"/>
    <w:rsid w:val="005B0BF9"/>
    <w:rsid w:val="005C62B0"/>
    <w:rsid w:val="006236D1"/>
    <w:rsid w:val="00660AAF"/>
    <w:rsid w:val="00687563"/>
    <w:rsid w:val="00755153"/>
    <w:rsid w:val="00782A0A"/>
    <w:rsid w:val="007F3AC7"/>
    <w:rsid w:val="008238F6"/>
    <w:rsid w:val="00853B02"/>
    <w:rsid w:val="00870C90"/>
    <w:rsid w:val="008F2B07"/>
    <w:rsid w:val="00921D82"/>
    <w:rsid w:val="00A00B52"/>
    <w:rsid w:val="00A368B3"/>
    <w:rsid w:val="00A404A7"/>
    <w:rsid w:val="00A71238"/>
    <w:rsid w:val="00A87458"/>
    <w:rsid w:val="00A96B56"/>
    <w:rsid w:val="00BF3FA5"/>
    <w:rsid w:val="00C76223"/>
    <w:rsid w:val="00C8252C"/>
    <w:rsid w:val="00C9481F"/>
    <w:rsid w:val="00CE697D"/>
    <w:rsid w:val="00D150AC"/>
    <w:rsid w:val="00D40C26"/>
    <w:rsid w:val="00D87D09"/>
    <w:rsid w:val="00E127F1"/>
    <w:rsid w:val="00E77E4A"/>
    <w:rsid w:val="00F0382A"/>
    <w:rsid w:val="00FA11D5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80BA"/>
  <w15:docId w15:val="{A662FFBC-473B-450E-8B29-32E44C5D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E5B9B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5741DD"/>
  </w:style>
  <w:style w:type="paragraph" w:styleId="PargrafodaLista">
    <w:name w:val="List Paragraph"/>
    <w:basedOn w:val="Normal"/>
    <w:uiPriority w:val="34"/>
    <w:qFormat/>
    <w:rsid w:val="00E77E4A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02501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5B0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0BF9"/>
  </w:style>
  <w:style w:type="paragraph" w:styleId="Rodap">
    <w:name w:val="footer"/>
    <w:basedOn w:val="Normal"/>
    <w:link w:val="RodapCarter"/>
    <w:uiPriority w:val="99"/>
    <w:unhideWhenUsed/>
    <w:rsid w:val="005B0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0BF9"/>
  </w:style>
  <w:style w:type="paragraph" w:styleId="Textodebalo">
    <w:name w:val="Balloon Text"/>
    <w:basedOn w:val="Normal"/>
    <w:link w:val="TextodebaloCarter"/>
    <w:uiPriority w:val="99"/>
    <w:semiHidden/>
    <w:unhideWhenUsed/>
    <w:rsid w:val="005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0B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5158-EE3D-4828-8B2C-67568AA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2018-03-02T13:12:00Z</cp:lastPrinted>
  <dcterms:created xsi:type="dcterms:W3CDTF">2018-03-02T12:35:00Z</dcterms:created>
  <dcterms:modified xsi:type="dcterms:W3CDTF">2018-03-02T13:20:00Z</dcterms:modified>
</cp:coreProperties>
</file>